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BB" w:rsidRPr="00AF75BB" w:rsidRDefault="00B94BA4" w:rsidP="008709CC">
      <w:pPr>
        <w:shd w:val="clear" w:color="auto" w:fill="BDBDCC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Д</w:t>
      </w:r>
      <w:r w:rsidR="00481334"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D0D0D"/>
          <w:sz w:val="28"/>
          <w:szCs w:val="28"/>
          <w:lang w:eastAsia="ru-RU"/>
        </w:rPr>
        <w:t>ходы, расходы и потребление домашних хозяйств</w:t>
      </w:r>
    </w:p>
    <w:p w:rsidR="00B94BA4" w:rsidRPr="00B94BA4" w:rsidRDefault="00B94BA4" w:rsidP="00D114E7">
      <w:pPr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B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Выборочное обследование бюджетов домашних хозяй</w:t>
      </w:r>
      <w:proofErr w:type="gramStart"/>
      <w:r w:rsidRPr="00B94B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gramEnd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оводится </w:t>
      </w:r>
      <w:proofErr w:type="spellStart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Красноярскстатом</w:t>
      </w:r>
      <w:proofErr w:type="spellEnd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выборочному методу </w:t>
      </w:r>
      <w:r w:rsidR="002D37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строится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принципе добровольного участия</w:t>
      </w:r>
      <w:r w:rsidR="002D3703" w:rsidRPr="002D37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3703"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домашних хозяйств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94BA4" w:rsidRPr="00B94BA4" w:rsidRDefault="00B94BA4" w:rsidP="00D114E7">
      <w:pPr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1997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выборочной совокупности домашних хозяй</w:t>
      </w:r>
      <w:proofErr w:type="gramStart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именяется двухступенчатая случайная выборка, построенная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территориальному принципу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обеспечивающая представительность категории «все население»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 отдельного субъекта Российской Федерации (республики, края, области).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 основы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информационной базы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построения выборки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 инструментария отбора использовались данные Всероссийской переписи населения 2010 г., содержащие данные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 типах домашних хозяйств,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 коллективных (состоящих 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 долговременно находящихся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больницах, домах-интернатах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престарелых, школах-интернатах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 институциональных заведениях, монастырях, религиозных общинах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прочих коллективных жилых помещениях).</w:t>
      </w:r>
    </w:p>
    <w:p w:rsidR="00B94BA4" w:rsidRPr="00B94BA4" w:rsidRDefault="00B94BA4" w:rsidP="00D114E7">
      <w:pPr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Конечной единицей отбора является домохозяйство, представляющее собой совокупность лиц, проживающих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 жилом помещении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части, как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связанных, 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 отношениями родства, совместно обеспечивающих себя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 необходимым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жизни, полностью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 объединяя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расходуя свои средства. Домохозяйство может состоять 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 человека, проживающего самостоятельно.</w:t>
      </w:r>
    </w:p>
    <w:p w:rsidR="00B94BA4" w:rsidRPr="00B94BA4" w:rsidRDefault="00B94BA4" w:rsidP="00D114E7">
      <w:pPr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обследования основывается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ведении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домохозяйстве дневниковых записей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текущих расходах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опросе (интервьюировании) членов домохозяйства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 учетного периода обследования.</w:t>
      </w:r>
    </w:p>
    <w:p w:rsidR="00B94BA4" w:rsidRPr="00B94BA4" w:rsidRDefault="00B94BA4" w:rsidP="00D114E7">
      <w:pPr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B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Потребительские расходы домашних хозяйств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 частью денежных расходов, направленных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потребительских товаров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услуг. Учет производится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полной стоимости товаров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услуг, независимо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того, полностью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 они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 оплачены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момент приобретения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каких целей они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предназначались (для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 потребления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 другому домохозяйству).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 потребительских расходов 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 расходы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покупку произведений искусства, антиквариата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ювелирных изделий, приобретенных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 капиталовложений, оплата материалов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строительству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капитальному ремонту жилых 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подсобных помещений, являющиеся инвестициями.</w:t>
      </w:r>
    </w:p>
    <w:p w:rsidR="00B94BA4" w:rsidRPr="00B94BA4" w:rsidRDefault="00B94BA4" w:rsidP="00D114E7">
      <w:pPr>
        <w:spacing w:after="24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94B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Расходы на покупку продуктов питания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совокупность денежных расходов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покупку продуктов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безалкогольных напитков 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домашнего питания, независимо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того, предназначены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 они для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 потребления или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 другому домохозяйству.</w:t>
      </w:r>
    </w:p>
    <w:p w:rsidR="00B94BA4" w:rsidRDefault="00B94BA4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4B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Располагаемые ресурсы домашних хозяйств</w:t>
      </w:r>
      <w:r w:rsidR="005E228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это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совокупность денежных доходов домохозяйств, израсходованных накоплений и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привлеченных (заемных) средств и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 натуральных поступлений. В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целом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располагаемые ресурсы домашних хозяй</w:t>
      </w:r>
      <w:proofErr w:type="gramStart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тр</w:t>
      </w:r>
      <w:proofErr w:type="gramEnd"/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актуется как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средств (денежных и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натуральных), которыми располагали домохозяйства для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всех своих расходов и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 сбережений в</w:t>
      </w:r>
      <w:r w:rsidR="005E22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4B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обследования.</w:t>
      </w:r>
    </w:p>
    <w:p w:rsidR="008709CC" w:rsidRPr="008709CC" w:rsidRDefault="008709CC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9C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Денежный доход</w:t>
      </w:r>
      <w:r w:rsidRPr="00870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расчетный показатель, исчисляемый как сумма денежных расходов и сальдо между суммой сбережений, сделанных домохозяйствами за счет собственных доходов, и суммой израсходованных накоплений и</w:t>
      </w:r>
      <w:r w:rsidR="000861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привлеченных (заемных) средств</w:t>
      </w:r>
      <w:r w:rsidRPr="00870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полученных в финансовых организациях и у частных лиц в период обследования.</w:t>
      </w:r>
    </w:p>
    <w:p w:rsidR="008709CC" w:rsidRDefault="008709CC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9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Стоимость натуральных поступлений продуктов питания</w:t>
      </w:r>
      <w:r w:rsidRPr="00870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условно исчисленная стоимость потребленных домашними хозяйствами продуктов питания, поступивших в виде сельскохозяйственной продукции собственного производства и из других источников без оплаты (помощь родственников, в счет оплаты труда и др.). Оценка стоимости производится по средним ценам покупки, исходя из данных обследования о количестве и стоимости аналогичных товаров в пределах соответствующего субъекта Российской Федерации. </w:t>
      </w:r>
    </w:p>
    <w:p w:rsidR="008709CC" w:rsidRDefault="008709CC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09C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Стоимость натуральных поступлений непродовольственных товаров и услуг </w:t>
      </w:r>
      <w:r w:rsidRPr="008709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оценка (со слов опрашиваемых) стоимости непродовольственных товаров, поступивших в домохозяйство без оплаты, а также услуг, предоставленных или оплаченных (полностью или частично) работодателем.</w:t>
      </w:r>
    </w:p>
    <w:p w:rsidR="00147328" w:rsidRPr="00147328" w:rsidRDefault="00147328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3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потреблении продуктов питания в домашних хозяйствах формируются ежегодно.</w:t>
      </w:r>
    </w:p>
    <w:p w:rsidR="009413B9" w:rsidRDefault="009413B9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13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Потребление продуктов питания</w:t>
      </w:r>
      <w:r w:rsidRPr="0094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исчисляется как сумма общего количества купленных в период обследования продуктов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4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 исключением отданных на корм скоту и домашним животным, переработанных для длительного хранения, купленных в запас, подаренных, проданных или отданных в обмен на другие товары,), количества израсходованных на личное потребление продуктов, поступивших в домашнее хозяйство без оплаты (в счет оплаты труда, в виде продукции собственного производства или</w:t>
      </w:r>
      <w:proofErr w:type="gramEnd"/>
      <w:r w:rsidRPr="0094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4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самозаготовок, в виде подарков, натуральной помощи и т.п.), а также объема потребленных в течение учетного периода продуктов, купленных до начала обследования. </w:t>
      </w:r>
    </w:p>
    <w:p w:rsidR="009413B9" w:rsidRDefault="009413B9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Среднедушевое потребление основных продуктов питания</w:t>
      </w:r>
      <w:r w:rsidRPr="0094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деления общего объема потребленных продуктов питания на число лиц, фактически присутствующих в домашнем хозяйстве. </w:t>
      </w:r>
    </w:p>
    <w:p w:rsidR="009413B9" w:rsidRDefault="009413B9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3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Пищевая и энергетическая ценность потребленных продуктов питания</w:t>
      </w:r>
      <w:r w:rsidRPr="00941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рассчитывается с использованием нормативов, разработанных Институтом питания Российской академии медицинских наук.</w:t>
      </w:r>
    </w:p>
    <w:p w:rsidR="00147328" w:rsidRPr="00147328" w:rsidRDefault="00147328" w:rsidP="00D114E7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</w:p>
    <w:tbl>
      <w:tblPr>
        <w:tblW w:w="6803" w:type="dxa"/>
        <w:jc w:val="center"/>
        <w:tblInd w:w="39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535"/>
      </w:tblGrid>
      <w:tr w:rsidR="00AF75BB" w:rsidRPr="00AF75BB" w:rsidTr="00147328">
        <w:trPr>
          <w:jc w:val="center"/>
        </w:trPr>
        <w:tc>
          <w:tcPr>
            <w:tcW w:w="22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BB" w:rsidRPr="00147328" w:rsidRDefault="00147328" w:rsidP="0014732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147328">
              <w:rPr>
                <w:rFonts w:ascii="Arial" w:eastAsia="Times New Roman" w:hAnsi="Arial" w:cs="Arial"/>
                <w:color w:val="0D0D0D"/>
                <w:lang w:eastAsia="ru-RU"/>
              </w:rPr>
              <w:t>Источник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5BB" w:rsidRPr="00147328" w:rsidRDefault="00147328" w:rsidP="00870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147328">
              <w:rPr>
                <w:rFonts w:ascii="Arial" w:eastAsia="Times New Roman" w:hAnsi="Arial" w:cs="Arial"/>
                <w:color w:val="0D0D0D"/>
                <w:lang w:eastAsia="ru-RU"/>
              </w:rPr>
              <w:t>Расчет на основе данные выборочного обследования бюджетов домашних хозяйств</w:t>
            </w:r>
          </w:p>
        </w:tc>
      </w:tr>
      <w:tr w:rsidR="009413B9" w:rsidRPr="00AF75BB" w:rsidTr="00147328">
        <w:trPr>
          <w:jc w:val="center"/>
        </w:trPr>
        <w:tc>
          <w:tcPr>
            <w:tcW w:w="226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B9" w:rsidRPr="00147328" w:rsidRDefault="00147328" w:rsidP="008709CC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 w:rsidRPr="00147328">
              <w:rPr>
                <w:rFonts w:ascii="Arial" w:eastAsia="Times New Roman" w:hAnsi="Arial" w:cs="Arial"/>
                <w:color w:val="0D0D0D"/>
                <w:lang w:eastAsia="ru-RU"/>
              </w:rPr>
              <w:t>Периодичность</w:t>
            </w:r>
          </w:p>
        </w:tc>
        <w:tc>
          <w:tcPr>
            <w:tcW w:w="4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3B9" w:rsidRDefault="00147328" w:rsidP="00CB4CD8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D0D0D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lang w:eastAsia="ru-RU"/>
              </w:rPr>
              <w:t>квартальн</w:t>
            </w:r>
            <w:r w:rsidRPr="00F556CF">
              <w:rPr>
                <w:rFonts w:ascii="Arial" w:eastAsia="Times New Roman" w:hAnsi="Arial" w:cs="Arial"/>
                <w:color w:val="0D0D0D"/>
                <w:lang w:eastAsia="ru-RU"/>
              </w:rPr>
              <w:t>ая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t>, год</w:t>
            </w:r>
            <w:r w:rsidR="00CB4CD8">
              <w:rPr>
                <w:rFonts w:ascii="Arial" w:eastAsia="Times New Roman" w:hAnsi="Arial" w:cs="Arial"/>
                <w:color w:val="0D0D0D"/>
                <w:lang w:eastAsia="ru-RU"/>
              </w:rPr>
              <w:t>ов</w:t>
            </w:r>
            <w:r>
              <w:rPr>
                <w:rFonts w:ascii="Arial" w:eastAsia="Times New Roman" w:hAnsi="Arial" w:cs="Arial"/>
                <w:color w:val="0D0D0D"/>
                <w:lang w:eastAsia="ru-RU"/>
              </w:rPr>
              <w:t>ая</w:t>
            </w:r>
          </w:p>
        </w:tc>
        <w:bookmarkStart w:id="0" w:name="_GoBack"/>
        <w:bookmarkEnd w:id="0"/>
      </w:tr>
    </w:tbl>
    <w:p w:rsidR="00392CEF" w:rsidRDefault="00392CEF" w:rsidP="00B94BA4">
      <w:pPr>
        <w:spacing w:after="120" w:line="240" w:lineRule="auto"/>
        <w:rPr>
          <w:sz w:val="4"/>
          <w:szCs w:val="4"/>
        </w:rPr>
      </w:pPr>
    </w:p>
    <w:p w:rsidR="009413B9" w:rsidRPr="005E2287" w:rsidRDefault="009413B9" w:rsidP="00B94BA4">
      <w:pPr>
        <w:spacing w:after="120" w:line="240" w:lineRule="auto"/>
        <w:rPr>
          <w:sz w:val="4"/>
          <w:szCs w:val="4"/>
        </w:rPr>
      </w:pPr>
    </w:p>
    <w:sectPr w:rsidR="009413B9" w:rsidRPr="005E2287" w:rsidSect="00D114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486"/>
    <w:multiLevelType w:val="hybridMultilevel"/>
    <w:tmpl w:val="198694E6"/>
    <w:lvl w:ilvl="0" w:tplc="69EACC70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195768"/>
    <w:multiLevelType w:val="hybridMultilevel"/>
    <w:tmpl w:val="0E9A8A3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0C38"/>
    <w:multiLevelType w:val="hybridMultilevel"/>
    <w:tmpl w:val="FAF0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35BD"/>
    <w:multiLevelType w:val="hybridMultilevel"/>
    <w:tmpl w:val="C2CE14C0"/>
    <w:lvl w:ilvl="0" w:tplc="69EACC7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66848"/>
    <w:multiLevelType w:val="hybridMultilevel"/>
    <w:tmpl w:val="C2A2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12D3"/>
    <w:multiLevelType w:val="hybridMultilevel"/>
    <w:tmpl w:val="A6C2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1A5B"/>
    <w:multiLevelType w:val="hybridMultilevel"/>
    <w:tmpl w:val="8BC8F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BB"/>
    <w:rsid w:val="00044BD7"/>
    <w:rsid w:val="00086146"/>
    <w:rsid w:val="000E69A5"/>
    <w:rsid w:val="00147328"/>
    <w:rsid w:val="00155AC2"/>
    <w:rsid w:val="001B3363"/>
    <w:rsid w:val="001C47FA"/>
    <w:rsid w:val="002757E4"/>
    <w:rsid w:val="002D3703"/>
    <w:rsid w:val="00344976"/>
    <w:rsid w:val="003610DB"/>
    <w:rsid w:val="00392CEF"/>
    <w:rsid w:val="00481334"/>
    <w:rsid w:val="004D7079"/>
    <w:rsid w:val="00590D6E"/>
    <w:rsid w:val="005E2287"/>
    <w:rsid w:val="00636D4C"/>
    <w:rsid w:val="00640531"/>
    <w:rsid w:val="00721437"/>
    <w:rsid w:val="0077704A"/>
    <w:rsid w:val="007B31EA"/>
    <w:rsid w:val="00806113"/>
    <w:rsid w:val="008709CC"/>
    <w:rsid w:val="008778FC"/>
    <w:rsid w:val="008B19FE"/>
    <w:rsid w:val="009413B9"/>
    <w:rsid w:val="009477FC"/>
    <w:rsid w:val="009C31F5"/>
    <w:rsid w:val="00A012AB"/>
    <w:rsid w:val="00A86578"/>
    <w:rsid w:val="00AC1F6B"/>
    <w:rsid w:val="00AD3251"/>
    <w:rsid w:val="00AF75BB"/>
    <w:rsid w:val="00B60B82"/>
    <w:rsid w:val="00B94BA4"/>
    <w:rsid w:val="00CA2015"/>
    <w:rsid w:val="00CB4CD8"/>
    <w:rsid w:val="00CF1CA2"/>
    <w:rsid w:val="00D114E7"/>
    <w:rsid w:val="00D967A1"/>
    <w:rsid w:val="00DB1E9E"/>
    <w:rsid w:val="00EE1485"/>
    <w:rsid w:val="00F44DBE"/>
    <w:rsid w:val="00F556CF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F75BB"/>
  </w:style>
  <w:style w:type="character" w:styleId="a3">
    <w:name w:val="Hyperlink"/>
    <w:basedOn w:val="a0"/>
    <w:uiPriority w:val="99"/>
    <w:semiHidden/>
    <w:unhideWhenUsed/>
    <w:rsid w:val="00AF75BB"/>
    <w:rPr>
      <w:color w:val="0000FF"/>
      <w:u w:val="single"/>
    </w:rPr>
  </w:style>
  <w:style w:type="character" w:customStyle="1" w:styleId="spelle">
    <w:name w:val="spelle"/>
    <w:basedOn w:val="a0"/>
    <w:rsid w:val="00AF75BB"/>
  </w:style>
  <w:style w:type="paragraph" w:styleId="a4">
    <w:name w:val="List Paragraph"/>
    <w:basedOn w:val="a"/>
    <w:uiPriority w:val="34"/>
    <w:qFormat/>
    <w:rsid w:val="00AF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3C518-0BB2-407C-84A3-1CFEFA9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NotaAE</dc:creator>
  <cp:lastModifiedBy>Садыкова Светлана Александровна</cp:lastModifiedBy>
  <cp:revision>4</cp:revision>
  <dcterms:created xsi:type="dcterms:W3CDTF">2021-07-29T05:54:00Z</dcterms:created>
  <dcterms:modified xsi:type="dcterms:W3CDTF">2023-01-13T07:46:00Z</dcterms:modified>
</cp:coreProperties>
</file>